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>Дані  про споживання комунальних ресурсів</w:t>
      </w:r>
    </w:p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>по КП «ЦМА №171» ММР ЗО</w:t>
      </w:r>
    </w:p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2D7BC0">
        <w:rPr>
          <w:rFonts w:ascii="Times New Roman" w:hAnsi="Times New Roman" w:cs="Times New Roman"/>
          <w:b/>
          <w:sz w:val="28"/>
          <w:szCs w:val="28"/>
          <w:lang w:val="uk-UA"/>
        </w:rPr>
        <w:t>жовт</w:t>
      </w: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>ень 2019 року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1277"/>
        <w:gridCol w:w="1559"/>
        <w:gridCol w:w="1559"/>
      </w:tblGrid>
      <w:tr w:rsidR="00436556" w:rsidRPr="006F406A" w:rsidTr="00533390">
        <w:tc>
          <w:tcPr>
            <w:tcW w:w="534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№ з/п</w:t>
            </w:r>
          </w:p>
        </w:tc>
        <w:tc>
          <w:tcPr>
            <w:tcW w:w="4251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Перелік комунальних ресурсів</w:t>
            </w:r>
          </w:p>
        </w:tc>
        <w:tc>
          <w:tcPr>
            <w:tcW w:w="1277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Од. виміру</w:t>
            </w:r>
          </w:p>
        </w:tc>
        <w:tc>
          <w:tcPr>
            <w:tcW w:w="1559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Обсяги споживання за місяць</w:t>
            </w:r>
          </w:p>
        </w:tc>
        <w:tc>
          <w:tcPr>
            <w:tcW w:w="1559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Сума з ПДВ,</w:t>
            </w:r>
          </w:p>
          <w:p w:rsidR="00533390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грн</w:t>
            </w: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251" w:type="dxa"/>
          </w:tcPr>
          <w:p w:rsidR="00436556" w:rsidRPr="006F406A" w:rsidRDefault="00436556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Електрична енергія</w:t>
            </w:r>
          </w:p>
        </w:tc>
        <w:tc>
          <w:tcPr>
            <w:tcW w:w="1277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кВт*год</w:t>
            </w:r>
          </w:p>
        </w:tc>
        <w:tc>
          <w:tcPr>
            <w:tcW w:w="1559" w:type="dxa"/>
            <w:vAlign w:val="center"/>
          </w:tcPr>
          <w:p w:rsidR="00436556" w:rsidRPr="006F406A" w:rsidRDefault="002D7BC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4388</w:t>
            </w:r>
          </w:p>
        </w:tc>
        <w:tc>
          <w:tcPr>
            <w:tcW w:w="1559" w:type="dxa"/>
            <w:vAlign w:val="center"/>
          </w:tcPr>
          <w:p w:rsidR="00436556" w:rsidRPr="006F406A" w:rsidRDefault="002D7BC0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11841,28</w:t>
            </w: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251" w:type="dxa"/>
          </w:tcPr>
          <w:p w:rsidR="00436556" w:rsidRPr="006F406A" w:rsidRDefault="00533390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водопостачання</w:t>
            </w:r>
          </w:p>
        </w:tc>
        <w:tc>
          <w:tcPr>
            <w:tcW w:w="1277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6F406A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436556" w:rsidRPr="006F406A" w:rsidRDefault="00FC1125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53</w:t>
            </w:r>
          </w:p>
        </w:tc>
        <w:tc>
          <w:tcPr>
            <w:tcW w:w="1559" w:type="dxa"/>
            <w:vAlign w:val="center"/>
          </w:tcPr>
          <w:p w:rsidR="00436556" w:rsidRPr="006F406A" w:rsidRDefault="00FC1125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591,39</w:t>
            </w: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4251" w:type="dxa"/>
          </w:tcPr>
          <w:p w:rsidR="00436556" w:rsidRPr="006F406A" w:rsidRDefault="00533390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водовідведення</w:t>
            </w:r>
          </w:p>
        </w:tc>
        <w:tc>
          <w:tcPr>
            <w:tcW w:w="1277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6F406A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436556" w:rsidRPr="006F406A" w:rsidRDefault="00FC1125" w:rsidP="001D0A5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53</w:t>
            </w:r>
          </w:p>
        </w:tc>
        <w:tc>
          <w:tcPr>
            <w:tcW w:w="1559" w:type="dxa"/>
            <w:vAlign w:val="center"/>
          </w:tcPr>
          <w:p w:rsidR="00436556" w:rsidRPr="006F406A" w:rsidRDefault="00FC1125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635,37</w:t>
            </w: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4251" w:type="dxa"/>
          </w:tcPr>
          <w:p w:rsidR="00436556" w:rsidRPr="006F406A" w:rsidRDefault="00533390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Умовно-постійна частина двоставкового тарифу за теплову енергію</w:t>
            </w:r>
          </w:p>
        </w:tc>
        <w:tc>
          <w:tcPr>
            <w:tcW w:w="1277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Г кал/год</w:t>
            </w:r>
          </w:p>
        </w:tc>
        <w:tc>
          <w:tcPr>
            <w:tcW w:w="1559" w:type="dxa"/>
            <w:vAlign w:val="center"/>
          </w:tcPr>
          <w:p w:rsidR="00436556" w:rsidRPr="006F406A" w:rsidRDefault="00533390" w:rsidP="00EC234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0,</w:t>
            </w:r>
            <w:r w:rsidR="00EC2346">
              <w:rPr>
                <w:rFonts w:ascii="Times New Roman" w:hAnsi="Times New Roman" w:cs="Times New Roman"/>
                <w:sz w:val="24"/>
                <w:lang w:val="uk-UA"/>
              </w:rPr>
              <w:t>084253</w:t>
            </w:r>
          </w:p>
        </w:tc>
        <w:tc>
          <w:tcPr>
            <w:tcW w:w="1559" w:type="dxa"/>
            <w:vAlign w:val="center"/>
          </w:tcPr>
          <w:p w:rsidR="00436556" w:rsidRPr="006F406A" w:rsidRDefault="00FC1125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4316,93</w:t>
            </w:r>
          </w:p>
        </w:tc>
      </w:tr>
      <w:tr w:rsidR="00EC2346" w:rsidRPr="006F406A" w:rsidTr="006F406A">
        <w:tc>
          <w:tcPr>
            <w:tcW w:w="534" w:type="dxa"/>
            <w:vAlign w:val="center"/>
          </w:tcPr>
          <w:p w:rsidR="00EC2346" w:rsidRPr="006F406A" w:rsidRDefault="00724ECE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4251" w:type="dxa"/>
          </w:tcPr>
          <w:p w:rsidR="00EC2346" w:rsidRPr="006F406A" w:rsidRDefault="00EC2346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ТПВ</w:t>
            </w:r>
          </w:p>
        </w:tc>
        <w:tc>
          <w:tcPr>
            <w:tcW w:w="1277" w:type="dxa"/>
            <w:vAlign w:val="center"/>
          </w:tcPr>
          <w:p w:rsidR="00EC2346" w:rsidRPr="00EC2346" w:rsidRDefault="00EC2346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EC2346" w:rsidRPr="006F406A" w:rsidRDefault="00463F98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7,09</w:t>
            </w:r>
            <w:r w:rsidR="00912695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EC2346" w:rsidRDefault="001D0A5F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911,33</w:t>
            </w:r>
          </w:p>
        </w:tc>
      </w:tr>
      <w:tr w:rsidR="00724ECE" w:rsidRPr="006F406A" w:rsidTr="00FC1125">
        <w:tc>
          <w:tcPr>
            <w:tcW w:w="534" w:type="dxa"/>
            <w:vAlign w:val="center"/>
          </w:tcPr>
          <w:p w:rsidR="00724ECE" w:rsidRPr="006F406A" w:rsidRDefault="00724ECE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4251" w:type="dxa"/>
          </w:tcPr>
          <w:p w:rsidR="00724ECE" w:rsidRDefault="00724ECE" w:rsidP="00724E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Утримання прибудинкових територій</w:t>
            </w:r>
          </w:p>
        </w:tc>
        <w:tc>
          <w:tcPr>
            <w:tcW w:w="1277" w:type="dxa"/>
            <w:vAlign w:val="center"/>
          </w:tcPr>
          <w:p w:rsidR="00724ECE" w:rsidRPr="00724ECE" w:rsidRDefault="00724ECE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724ECE" w:rsidRDefault="00724ECE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519,47</w:t>
            </w:r>
          </w:p>
        </w:tc>
        <w:tc>
          <w:tcPr>
            <w:tcW w:w="1559" w:type="dxa"/>
            <w:vAlign w:val="center"/>
          </w:tcPr>
          <w:p w:rsidR="00724ECE" w:rsidRDefault="00463F98" w:rsidP="00FC112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1790,67</w:t>
            </w:r>
          </w:p>
          <w:p w:rsidR="00463F98" w:rsidRDefault="00463F98" w:rsidP="00FC112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F406A" w:rsidRPr="006F406A" w:rsidTr="00724ECE">
        <w:trPr>
          <w:trHeight w:val="423"/>
        </w:trPr>
        <w:tc>
          <w:tcPr>
            <w:tcW w:w="7621" w:type="dxa"/>
            <w:gridSpan w:val="4"/>
            <w:vAlign w:val="center"/>
          </w:tcPr>
          <w:p w:rsidR="006F406A" w:rsidRPr="006F406A" w:rsidRDefault="006F406A" w:rsidP="00724EC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b/>
                <w:sz w:val="24"/>
                <w:lang w:val="uk-UA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724ECE" w:rsidRPr="006F406A" w:rsidRDefault="00FC1125" w:rsidP="00463F9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20086,97</w:t>
            </w:r>
          </w:p>
        </w:tc>
      </w:tr>
    </w:tbl>
    <w:p w:rsidR="00661AEB" w:rsidRDefault="00661AEB" w:rsidP="006F406A">
      <w:pPr>
        <w:rPr>
          <w:rFonts w:ascii="Times New Roman" w:hAnsi="Times New Roman" w:cs="Times New Roman"/>
          <w:sz w:val="24"/>
          <w:lang w:val="uk-UA"/>
        </w:rPr>
      </w:pPr>
    </w:p>
    <w:p w:rsidR="00724ECE" w:rsidRPr="00724ECE" w:rsidRDefault="00724ECE" w:rsidP="006F406A">
      <w:pPr>
        <w:rPr>
          <w:rFonts w:ascii="Times New Roman" w:hAnsi="Times New Roman" w:cs="Times New Roman"/>
          <w:sz w:val="24"/>
          <w:lang w:val="uk-UA"/>
        </w:rPr>
      </w:pPr>
    </w:p>
    <w:p w:rsidR="006F406A" w:rsidRPr="00B451D7" w:rsidRDefault="00B451D7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Директор КП «ЦМА №171» ММР ЗО                                            Н. Доломан</w:t>
      </w:r>
    </w:p>
    <w:sectPr w:rsidR="006F406A" w:rsidRPr="00B451D7" w:rsidSect="0066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67E" w:rsidRDefault="00AE467E" w:rsidP="00436556">
      <w:pPr>
        <w:spacing w:after="0" w:line="240" w:lineRule="auto"/>
      </w:pPr>
      <w:r>
        <w:separator/>
      </w:r>
    </w:p>
  </w:endnote>
  <w:endnote w:type="continuationSeparator" w:id="1">
    <w:p w:rsidR="00AE467E" w:rsidRDefault="00AE467E" w:rsidP="0043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67E" w:rsidRDefault="00AE467E" w:rsidP="00436556">
      <w:pPr>
        <w:spacing w:after="0" w:line="240" w:lineRule="auto"/>
      </w:pPr>
      <w:r>
        <w:separator/>
      </w:r>
    </w:p>
  </w:footnote>
  <w:footnote w:type="continuationSeparator" w:id="1">
    <w:p w:rsidR="00AE467E" w:rsidRDefault="00AE467E" w:rsidP="00436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556"/>
    <w:rsid w:val="0010437C"/>
    <w:rsid w:val="001D0A5F"/>
    <w:rsid w:val="002D7BC0"/>
    <w:rsid w:val="00436556"/>
    <w:rsid w:val="00463F98"/>
    <w:rsid w:val="004F4582"/>
    <w:rsid w:val="00533390"/>
    <w:rsid w:val="00582A51"/>
    <w:rsid w:val="00661AEB"/>
    <w:rsid w:val="006F406A"/>
    <w:rsid w:val="00724ECE"/>
    <w:rsid w:val="00885AEB"/>
    <w:rsid w:val="00912695"/>
    <w:rsid w:val="00A95EA2"/>
    <w:rsid w:val="00AE467E"/>
    <w:rsid w:val="00B451D7"/>
    <w:rsid w:val="00C81839"/>
    <w:rsid w:val="00DB1451"/>
    <w:rsid w:val="00DF74F8"/>
    <w:rsid w:val="00E27433"/>
    <w:rsid w:val="00E73937"/>
    <w:rsid w:val="00EC2346"/>
    <w:rsid w:val="00FC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556"/>
  </w:style>
  <w:style w:type="paragraph" w:styleId="a6">
    <w:name w:val="footer"/>
    <w:basedOn w:val="a"/>
    <w:link w:val="a7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2019-09-18T10:15:00Z</dcterms:created>
  <dcterms:modified xsi:type="dcterms:W3CDTF">2019-12-17T07:32:00Z</dcterms:modified>
</cp:coreProperties>
</file>