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84" w:rsidRDefault="00A44C84" w:rsidP="00A44C84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-323850</wp:posOffset>
            </wp:positionV>
            <wp:extent cx="466090" cy="65659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>
        <w:rPr>
          <w:sz w:val="28"/>
          <w:szCs w:val="28"/>
        </w:rPr>
        <w:t xml:space="preserve">                 </w:t>
      </w:r>
    </w:p>
    <w:p w:rsidR="00A44C84" w:rsidRDefault="00A44C84" w:rsidP="00A44C84">
      <w:pPr>
        <w:rPr>
          <w:sz w:val="28"/>
          <w:szCs w:val="28"/>
        </w:rPr>
      </w:pPr>
    </w:p>
    <w:p w:rsidR="00A44C84" w:rsidRDefault="00A44C84" w:rsidP="00A44C84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>УКРАЇНА</w:t>
      </w:r>
    </w:p>
    <w:p w:rsidR="00A44C84" w:rsidRDefault="00A44C84" w:rsidP="00A44C84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44C84" w:rsidRDefault="00A44C84" w:rsidP="00A44C84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A44C84" w:rsidRDefault="00A44C84" w:rsidP="00A44C84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A44C84" w:rsidRDefault="00A44C84" w:rsidP="00A44C84">
      <w:pPr>
        <w:rPr>
          <w:sz w:val="28"/>
          <w:szCs w:val="28"/>
        </w:rPr>
      </w:pPr>
    </w:p>
    <w:p w:rsidR="00A44C84" w:rsidRDefault="00A44C84" w:rsidP="00A44C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44C84" w:rsidRDefault="00A44C84" w:rsidP="00A44C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A44C84" w:rsidRDefault="00A44C84" w:rsidP="00A44C84">
      <w:pPr>
        <w:jc w:val="center"/>
        <w:rPr>
          <w:b/>
          <w:bCs/>
          <w:sz w:val="28"/>
          <w:szCs w:val="28"/>
        </w:rPr>
      </w:pPr>
    </w:p>
    <w:p w:rsidR="00A44C84" w:rsidRDefault="009B508F" w:rsidP="00A44C84">
      <w:pPr>
        <w:jc w:val="both"/>
        <w:rPr>
          <w:sz w:val="20"/>
        </w:rPr>
      </w:pPr>
      <w:r>
        <w:rPr>
          <w:b/>
          <w:bCs/>
          <w:sz w:val="28"/>
          <w:szCs w:val="28"/>
        </w:rPr>
        <w:t>06.04.2021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44C84">
        <w:rPr>
          <w:b/>
          <w:bCs/>
          <w:sz w:val="28"/>
          <w:szCs w:val="28"/>
        </w:rPr>
        <w:t xml:space="preserve">                                                         №</w:t>
      </w:r>
      <w:r>
        <w:rPr>
          <w:b/>
          <w:bCs/>
          <w:sz w:val="28"/>
          <w:szCs w:val="28"/>
        </w:rPr>
        <w:t xml:space="preserve"> 134-р</w:t>
      </w:r>
    </w:p>
    <w:p w:rsidR="00A44C84" w:rsidRDefault="00A44C84" w:rsidP="00A44C84">
      <w:pPr>
        <w:rPr>
          <w:sz w:val="20"/>
        </w:rPr>
      </w:pPr>
    </w:p>
    <w:p w:rsidR="00A44C84" w:rsidRDefault="00A81EF2" w:rsidP="00A44C84">
      <w:pPr>
        <w:pStyle w:val="1"/>
        <w:numPr>
          <w:ilvl w:val="0"/>
          <w:numId w:val="1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права першого та другого підпису</w:t>
      </w:r>
      <w:r w:rsidR="004D1733">
        <w:rPr>
          <w:rFonts w:ascii="Times New Roman" w:hAnsi="Times New Roman" w:cs="Times New Roman"/>
          <w:sz w:val="28"/>
          <w:szCs w:val="28"/>
        </w:rPr>
        <w:t xml:space="preserve"> та втрату чинності розпорядження міського голови від 31.12.2020 № 383-р</w:t>
      </w:r>
    </w:p>
    <w:p w:rsidR="00A44C84" w:rsidRPr="00A44C84" w:rsidRDefault="00140354" w:rsidP="00A44C84">
      <w:pPr>
        <w:pStyle w:val="1"/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 w:rsidRPr="00040A49">
        <w:rPr>
          <w:rFonts w:ascii="Times New Roman" w:hAnsi="Times New Roman" w:cs="Times New Roman"/>
          <w:b w:val="0"/>
          <w:sz w:val="28"/>
          <w:szCs w:val="28"/>
        </w:rPr>
        <w:t>Керуючись</w:t>
      </w:r>
      <w:r w:rsidR="00A44C84">
        <w:rPr>
          <w:rFonts w:ascii="Times New Roman" w:hAnsi="Times New Roman" w:cs="Times New Roman"/>
          <w:b w:val="0"/>
          <w:sz w:val="28"/>
          <w:szCs w:val="28"/>
        </w:rPr>
        <w:t xml:space="preserve"> до ст. 42 Закону України «Про місцеве самоврядування в Україні», </w:t>
      </w:r>
      <w:r w:rsidRPr="00040A49">
        <w:rPr>
          <w:rFonts w:ascii="Times New Roman" w:hAnsi="Times New Roman" w:cs="Times New Roman"/>
          <w:b w:val="0"/>
          <w:sz w:val="28"/>
          <w:szCs w:val="28"/>
        </w:rPr>
        <w:t>відповідно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84">
        <w:rPr>
          <w:rFonts w:ascii="Times New Roman" w:hAnsi="Times New Roman" w:cs="Times New Roman"/>
          <w:b w:val="0"/>
          <w:sz w:val="28"/>
          <w:szCs w:val="28"/>
        </w:rPr>
        <w:t>наказу Міністерства фінансів України від 22.06.2012 № 758 «Про затвердження Порядку відкриття та закриття рахунків у національній валюті в органах Державної казначейської служб</w:t>
      </w:r>
      <w:r w:rsidR="00A81EF2">
        <w:rPr>
          <w:rFonts w:ascii="Times New Roman" w:hAnsi="Times New Roman" w:cs="Times New Roman"/>
          <w:b w:val="0"/>
          <w:sz w:val="28"/>
          <w:szCs w:val="28"/>
        </w:rPr>
        <w:t>и України»,  на підставі рішень</w:t>
      </w:r>
      <w:r w:rsidR="00A44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84" w:rsidRPr="00A44C84">
        <w:rPr>
          <w:rFonts w:ascii="Times New Roman" w:hAnsi="Times New Roman" w:cs="Times New Roman"/>
          <w:b w:val="0"/>
          <w:sz w:val="28"/>
          <w:szCs w:val="28"/>
        </w:rPr>
        <w:t xml:space="preserve">5 сесії Мелітопольської міської ради Запорізької області </w:t>
      </w:r>
      <w:r w:rsidR="00A44C84" w:rsidRPr="00A44C84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="00A44C84" w:rsidRPr="009B5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84" w:rsidRPr="00A44C84">
        <w:rPr>
          <w:rFonts w:ascii="Times New Roman" w:hAnsi="Times New Roman" w:cs="Times New Roman"/>
          <w:b w:val="0"/>
          <w:sz w:val="28"/>
          <w:szCs w:val="28"/>
        </w:rPr>
        <w:t>скликання від 26.03.2021</w:t>
      </w:r>
      <w:r w:rsidR="00A81EF2">
        <w:rPr>
          <w:rFonts w:ascii="Times New Roman" w:hAnsi="Times New Roman" w:cs="Times New Roman"/>
          <w:b w:val="0"/>
          <w:sz w:val="28"/>
          <w:szCs w:val="28"/>
        </w:rPr>
        <w:t xml:space="preserve"> № 4/1 «Про втрату чинності рішення 1 сесії Мелітопольської міської ради Запорізької області</w:t>
      </w:r>
      <w:r w:rsidR="00A44C84" w:rsidRPr="00A44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EF2" w:rsidRPr="00A44C84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="00A81EF2" w:rsidRPr="009B5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EF2" w:rsidRPr="00A44C84">
        <w:rPr>
          <w:rFonts w:ascii="Times New Roman" w:hAnsi="Times New Roman" w:cs="Times New Roman"/>
          <w:b w:val="0"/>
          <w:sz w:val="28"/>
          <w:szCs w:val="28"/>
        </w:rPr>
        <w:t xml:space="preserve">скликання </w:t>
      </w:r>
      <w:r w:rsidR="00A81EF2">
        <w:rPr>
          <w:rFonts w:ascii="Times New Roman" w:hAnsi="Times New Roman" w:cs="Times New Roman"/>
          <w:b w:val="0"/>
          <w:sz w:val="28"/>
          <w:szCs w:val="28"/>
        </w:rPr>
        <w:t xml:space="preserve">від 28.12.2020 № 20/1 «Про реорганізацію юридичних осіб шляхом злиття та утворення департаменту капітального будівництва та житлово-комунального господарства Мелітопольської міської ради Запорізької області (зі статусом юридичної особи) та втрату чинності рішення 1 сесії Мелітопольської міської ради Запорізької області </w:t>
      </w:r>
      <w:r w:rsidR="00A81EF2" w:rsidRPr="00A44C84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="00A81EF2" w:rsidRPr="009B5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EF2" w:rsidRPr="00A44C84">
        <w:rPr>
          <w:rFonts w:ascii="Times New Roman" w:hAnsi="Times New Roman" w:cs="Times New Roman"/>
          <w:b w:val="0"/>
          <w:sz w:val="28"/>
          <w:szCs w:val="28"/>
        </w:rPr>
        <w:t xml:space="preserve">скликання </w:t>
      </w:r>
      <w:r w:rsidR="00A81EF2">
        <w:rPr>
          <w:rFonts w:ascii="Times New Roman" w:hAnsi="Times New Roman" w:cs="Times New Roman"/>
          <w:b w:val="0"/>
          <w:sz w:val="28"/>
          <w:szCs w:val="28"/>
        </w:rPr>
        <w:t xml:space="preserve"> від 17.12.2020 № 6/2» та від 26.03.2021 </w:t>
      </w:r>
      <w:r w:rsidR="00A44C84" w:rsidRPr="00A44C84">
        <w:rPr>
          <w:rFonts w:ascii="Times New Roman" w:hAnsi="Times New Roman" w:cs="Times New Roman"/>
          <w:b w:val="0"/>
          <w:sz w:val="28"/>
          <w:szCs w:val="28"/>
        </w:rPr>
        <w:t>№ 4/4 «Про реорганізацію управління житлово-комунального господарства Мелітопольської міської ради Запорізької області шляхом приєднання до департаменту капітального будівництва та житлово-комунального господарства Мелітопольської міської ради Запорізької області (зі статусом юридичної особи)»</w:t>
      </w:r>
    </w:p>
    <w:p w:rsidR="00A44C84" w:rsidRPr="00A44C84" w:rsidRDefault="00A44C84" w:rsidP="00A44C84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C84">
        <w:rPr>
          <w:rFonts w:ascii="Times New Roman" w:hAnsi="Times New Roman" w:cs="Times New Roman"/>
          <w:sz w:val="28"/>
          <w:szCs w:val="28"/>
        </w:rPr>
        <w:t>ЗОБОВ'ЯЗУЮ:</w:t>
      </w:r>
    </w:p>
    <w:p w:rsidR="00A44C84" w:rsidRDefault="00A44C84" w:rsidP="00A44C84">
      <w:pPr>
        <w:jc w:val="both"/>
        <w:rPr>
          <w:sz w:val="28"/>
          <w:szCs w:val="28"/>
        </w:rPr>
      </w:pPr>
    </w:p>
    <w:p w:rsidR="00A44C84" w:rsidRDefault="00A44C84" w:rsidP="0014035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НАДАТИ право першого  підпису  платіжних, розрахункових  та інших розпорядчих документів голові комісії з припинення, начальнику управління житлово-комунального господарства Мелітопольської міської ради Запорізької області ТЕГІМБАЄВУ Олексію Борисовичу.</w:t>
      </w:r>
    </w:p>
    <w:p w:rsidR="00850E3B" w:rsidRPr="00850E3B" w:rsidRDefault="00A44C84" w:rsidP="0014035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>НАДАТИ право другого  підпису  платіжних, розрахункових та інших розпорядчих документів члену комісії з припинення, начальнику відділу бухгалтерського</w:t>
      </w:r>
      <w:r w:rsidR="00850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обліку, </w:t>
      </w:r>
      <w:r w:rsidR="00850E3B">
        <w:rPr>
          <w:sz w:val="28"/>
          <w:szCs w:val="28"/>
        </w:rPr>
        <w:t xml:space="preserve">  </w:t>
      </w:r>
      <w:r>
        <w:rPr>
          <w:sz w:val="28"/>
          <w:szCs w:val="28"/>
        </w:rPr>
        <w:t>звітності</w:t>
      </w:r>
      <w:r w:rsidR="00850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</w:t>
      </w:r>
      <w:r w:rsidR="00850E3B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економічного</w:t>
      </w:r>
      <w:r w:rsidR="00850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планування</w:t>
      </w:r>
      <w:r w:rsidR="00850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50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головному </w:t>
      </w:r>
    </w:p>
    <w:p w:rsidR="00850E3B" w:rsidRDefault="00850E3B" w:rsidP="00850E3B">
      <w:pPr>
        <w:tabs>
          <w:tab w:val="left" w:pos="993"/>
        </w:tabs>
        <w:jc w:val="both"/>
        <w:rPr>
          <w:sz w:val="28"/>
          <w:szCs w:val="28"/>
        </w:rPr>
      </w:pPr>
    </w:p>
    <w:p w:rsidR="00850E3B" w:rsidRDefault="00850E3B" w:rsidP="00850E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44C84" w:rsidRPr="004D1733" w:rsidRDefault="00A44C84" w:rsidP="00850E3B">
      <w:pPr>
        <w:tabs>
          <w:tab w:val="left" w:pos="993"/>
        </w:tabs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>бухгалтеру управління житлово-комунального господарства Мелітопольської міської ради Запорізької області КУМОНЯЄВІЙ Ользі Володимирівні.</w:t>
      </w:r>
    </w:p>
    <w:p w:rsidR="004D1733" w:rsidRPr="004D1733" w:rsidRDefault="004D1733" w:rsidP="00140354">
      <w:pPr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>Вважати таким, що втратило</w:t>
      </w:r>
      <w:r w:rsidRPr="004D1733">
        <w:rPr>
          <w:sz w:val="28"/>
          <w:szCs w:val="28"/>
        </w:rPr>
        <w:t xml:space="preserve"> чинність, розпорядження міського голови від</w:t>
      </w:r>
      <w:r>
        <w:rPr>
          <w:sz w:val="28"/>
          <w:szCs w:val="28"/>
        </w:rPr>
        <w:t xml:space="preserve"> 31.12.2020 № 383-р «Про надання права першого та другого підпису».</w:t>
      </w:r>
    </w:p>
    <w:p w:rsidR="00A44C84" w:rsidRDefault="004D1733" w:rsidP="00A44C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C84">
        <w:rPr>
          <w:sz w:val="28"/>
          <w:szCs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A44C84" w:rsidRDefault="00A44C84" w:rsidP="00A4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733" w:rsidRDefault="004D1733" w:rsidP="00A44C84">
      <w:pPr>
        <w:jc w:val="both"/>
        <w:rPr>
          <w:sz w:val="28"/>
          <w:szCs w:val="28"/>
        </w:rPr>
      </w:pPr>
    </w:p>
    <w:p w:rsidR="004D1733" w:rsidRDefault="004D1733" w:rsidP="00A44C84">
      <w:pPr>
        <w:jc w:val="both"/>
        <w:rPr>
          <w:sz w:val="28"/>
          <w:szCs w:val="28"/>
        </w:rPr>
      </w:pPr>
    </w:p>
    <w:p w:rsidR="004D1733" w:rsidRDefault="004D1733" w:rsidP="00A44C84">
      <w:pPr>
        <w:jc w:val="both"/>
        <w:rPr>
          <w:sz w:val="28"/>
          <w:szCs w:val="28"/>
        </w:rPr>
      </w:pPr>
    </w:p>
    <w:p w:rsidR="004D1733" w:rsidRDefault="004D1733" w:rsidP="00A44C84">
      <w:pPr>
        <w:jc w:val="both"/>
        <w:rPr>
          <w:sz w:val="28"/>
          <w:szCs w:val="28"/>
        </w:rPr>
      </w:pPr>
    </w:p>
    <w:p w:rsidR="004D1733" w:rsidRDefault="004D1733" w:rsidP="00A44C84">
      <w:pPr>
        <w:jc w:val="both"/>
        <w:rPr>
          <w:sz w:val="28"/>
          <w:szCs w:val="28"/>
        </w:rPr>
      </w:pPr>
    </w:p>
    <w:p w:rsidR="00A44C84" w:rsidRDefault="00A44C84" w:rsidP="00A44C84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Іван ФЕДОРОВ </w:t>
      </w:r>
    </w:p>
    <w:p w:rsidR="00A44C84" w:rsidRDefault="00A44C84" w:rsidP="00A44C84">
      <w:pPr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4D1733" w:rsidRDefault="004D1733" w:rsidP="00A44C84">
      <w:pPr>
        <w:tabs>
          <w:tab w:val="left" w:pos="720"/>
        </w:tabs>
        <w:jc w:val="both"/>
        <w:rPr>
          <w:sz w:val="28"/>
          <w:szCs w:val="28"/>
        </w:rPr>
      </w:pPr>
    </w:p>
    <w:p w:rsidR="00A44C84" w:rsidRDefault="00A44C84" w:rsidP="00A44C84">
      <w:pPr>
        <w:pStyle w:val="a3"/>
        <w:jc w:val="both"/>
      </w:pPr>
    </w:p>
    <w:p w:rsidR="00F95E41" w:rsidRPr="00F95E41" w:rsidRDefault="00F95E41" w:rsidP="00F95E41">
      <w:pPr>
        <w:jc w:val="both"/>
        <w:rPr>
          <w:sz w:val="28"/>
        </w:rPr>
      </w:pPr>
      <w:bookmarkStart w:id="0" w:name="_GoBack"/>
      <w:bookmarkEnd w:id="0"/>
    </w:p>
    <w:sectPr w:rsidR="00F95E41" w:rsidRPr="00F95E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5"/>
      <w:lvlText w:val="%1."/>
      <w:lvlJc w:val="left"/>
      <w:pPr>
        <w:tabs>
          <w:tab w:val="num" w:pos="0"/>
        </w:tabs>
        <w:ind w:left="1065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08"/>
    <w:rsid w:val="00140354"/>
    <w:rsid w:val="004D1733"/>
    <w:rsid w:val="00591408"/>
    <w:rsid w:val="00801B8E"/>
    <w:rsid w:val="00850E3B"/>
    <w:rsid w:val="0095401F"/>
    <w:rsid w:val="009B508F"/>
    <w:rsid w:val="00A44C84"/>
    <w:rsid w:val="00A81EF2"/>
    <w:rsid w:val="00E22B5B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98F"/>
  <w15:chartTrackingRefBased/>
  <w15:docId w15:val="{6C4328FB-7863-486D-B478-DCF0B79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8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A44C84"/>
    <w:pPr>
      <w:keepNext/>
      <w:tabs>
        <w:tab w:val="num" w:pos="0"/>
      </w:tabs>
      <w:spacing w:before="240" w:after="60"/>
      <w:ind w:left="1065" w:hanging="360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4C84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44C84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84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A44C84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A44C84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A44C84"/>
    <w:rPr>
      <w:spacing w:val="-20"/>
      <w:sz w:val="28"/>
    </w:rPr>
  </w:style>
  <w:style w:type="character" w:customStyle="1" w:styleId="a4">
    <w:name w:val="Основной текст Знак"/>
    <w:basedOn w:val="a0"/>
    <w:link w:val="a3"/>
    <w:semiHidden/>
    <w:rsid w:val="00A44C84"/>
    <w:rPr>
      <w:rFonts w:ascii="Times New Roman" w:eastAsia="Times New Roman" w:hAnsi="Times New Roman" w:cs="Times New Roman"/>
      <w:spacing w:val="-20"/>
      <w:sz w:val="28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4C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84"/>
    <w:rPr>
      <w:rFonts w:ascii="Segoe UI" w:eastAsia="Times New Roman" w:hAnsi="Segoe UI" w:cs="Segoe UI"/>
      <w:sz w:val="18"/>
      <w:szCs w:val="18"/>
      <w:lang w:val="uk-UA" w:eastAsia="zh-CN"/>
    </w:rPr>
  </w:style>
  <w:style w:type="table" w:styleId="a7">
    <w:name w:val="Table Grid"/>
    <w:basedOn w:val="a1"/>
    <w:uiPriority w:val="39"/>
    <w:rsid w:val="00F9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cp:lastPrinted>2021-04-06T06:18:00Z</cp:lastPrinted>
  <dcterms:created xsi:type="dcterms:W3CDTF">2021-04-01T12:27:00Z</dcterms:created>
  <dcterms:modified xsi:type="dcterms:W3CDTF">2021-05-05T11:48:00Z</dcterms:modified>
</cp:coreProperties>
</file>